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0D4" w:rsidRPr="009B0A51" w:rsidRDefault="00177FFE" w:rsidP="009B0A51">
      <w:pPr>
        <w:pStyle w:val="20"/>
        <w:framePr w:w="9538" w:h="13522" w:hRule="exact" w:wrap="none" w:vAnchor="page" w:hAnchor="page" w:x="1603" w:y="898"/>
        <w:shd w:val="clear" w:color="auto" w:fill="auto"/>
        <w:spacing w:after="250" w:line="260" w:lineRule="exact"/>
        <w:jc w:val="center"/>
        <w:rPr>
          <w:b/>
          <w:sz w:val="28"/>
          <w:szCs w:val="28"/>
        </w:rPr>
      </w:pPr>
      <w:r w:rsidRPr="009B0A51">
        <w:rPr>
          <w:b/>
          <w:sz w:val="28"/>
          <w:szCs w:val="28"/>
        </w:rPr>
        <w:t>Георгиевская лента - один из символов России</w:t>
      </w:r>
    </w:p>
    <w:p w:rsidR="00AD50D4" w:rsidRDefault="00177FFE">
      <w:pPr>
        <w:pStyle w:val="20"/>
        <w:framePr w:w="9538" w:h="13522" w:hRule="exact" w:wrap="none" w:vAnchor="page" w:hAnchor="page" w:x="1603" w:y="898"/>
        <w:shd w:val="clear" w:color="auto" w:fill="auto"/>
        <w:spacing w:after="0" w:line="312" w:lineRule="exact"/>
        <w:ind w:firstLine="740"/>
        <w:jc w:val="both"/>
      </w:pPr>
      <w:r>
        <w:t>29.12.2022 был принят Федеральный закон «О Георгиевской ленте». Данным законом определено, что Г</w:t>
      </w:r>
      <w:r>
        <w:t xml:space="preserve">еоргиевская лента представляет собой ленту из чередующихся равношироких трех черных и двух оранжевых полос. </w:t>
      </w:r>
      <w:r>
        <w:t>Георгиевская лента является одним из символов воинской славы России, используется во время проведения органами публичной власти торжественных мероприятий, посвященных Дню Победы, иных мероприятий, связанных с событиями Великой Отечественной войны 1941 - 19</w:t>
      </w:r>
      <w:r>
        <w:t>45 годов, мероприятий, направленных на увековечение памяти российских воинов, отличившихся в сражениях, связанных с днями воинской славы России.</w:t>
      </w:r>
    </w:p>
    <w:p w:rsidR="00AD50D4" w:rsidRDefault="009B0A51">
      <w:pPr>
        <w:pStyle w:val="20"/>
        <w:framePr w:w="9538" w:h="13522" w:hRule="exact" w:wrap="none" w:vAnchor="page" w:hAnchor="page" w:x="1603" w:y="898"/>
        <w:shd w:val="clear" w:color="auto" w:fill="auto"/>
        <w:spacing w:after="0" w:line="312" w:lineRule="exact"/>
        <w:ind w:firstLine="740"/>
        <w:jc w:val="both"/>
      </w:pPr>
      <w:r>
        <w:t>Г</w:t>
      </w:r>
      <w:bookmarkStart w:id="0" w:name="_GoBack"/>
      <w:bookmarkEnd w:id="0"/>
      <w:r w:rsidR="00177FFE">
        <w:t>еоргиевская лента многовековой символ боевой доблести русских воинов. Название лента получила от имени Георги</w:t>
      </w:r>
      <w:r w:rsidR="00177FFE">
        <w:t>я Победоносца. 26 ноября 1769 года императрицей Екатериной Второй учрежден орден Святого Георгия девизом которого были избраны слова «За службу и храбрость». Этот орден стал самым почетным в Российской армии. Ею могли награждаться солдаты, офицеры и воинск</w:t>
      </w:r>
      <w:r w:rsidR="00177FFE">
        <w:t>ие подразделения.</w:t>
      </w:r>
    </w:p>
    <w:p w:rsidR="00AD50D4" w:rsidRDefault="00177FFE">
      <w:pPr>
        <w:pStyle w:val="20"/>
        <w:framePr w:w="9538" w:h="13522" w:hRule="exact" w:wrap="none" w:vAnchor="page" w:hAnchor="page" w:x="1603" w:y="898"/>
        <w:shd w:val="clear" w:color="auto" w:fill="auto"/>
        <w:spacing w:after="0" w:line="312" w:lineRule="exact"/>
        <w:ind w:firstLine="740"/>
        <w:jc w:val="both"/>
      </w:pPr>
      <w:r>
        <w:t>Не прерывалось использование георгиевской ленты и в советское время, однако в этот период ее называли «гвардейской». Орден Святого Георгия был восстановлен в России 02 марта 1992 года.</w:t>
      </w:r>
    </w:p>
    <w:p w:rsidR="00AD50D4" w:rsidRDefault="00177FFE">
      <w:pPr>
        <w:pStyle w:val="20"/>
        <w:framePr w:w="9538" w:h="13522" w:hRule="exact" w:wrap="none" w:vAnchor="page" w:hAnchor="page" w:x="1603" w:y="898"/>
        <w:shd w:val="clear" w:color="auto" w:fill="auto"/>
        <w:spacing w:after="0" w:line="312" w:lineRule="exact"/>
        <w:ind w:firstLine="740"/>
        <w:jc w:val="both"/>
      </w:pPr>
      <w:r>
        <w:t xml:space="preserve">Важно помнить, что являясь государственным символом, </w:t>
      </w:r>
      <w:r>
        <w:t>Георгиевская лента подлежит защите. Частью 4 статьи 13.15 Кодекса об административных правонарушениях РФ предусмотрено, что публичное распространение выражающих явное неуважение к обществу сведений о днях воинской славы и памятных датах России, связанных с</w:t>
      </w:r>
      <w:r>
        <w:t xml:space="preserve">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w:t>
      </w:r>
      <w:r>
        <w:t>редств массовой информации либо информационно-телекоммуникационных сетей (включая сеть «Интернет») 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w:t>
      </w:r>
      <w:r>
        <w:t>равонарушения или без таковой.</w:t>
      </w:r>
    </w:p>
    <w:p w:rsidR="00AD50D4" w:rsidRDefault="00177FFE">
      <w:pPr>
        <w:pStyle w:val="20"/>
        <w:framePr w:w="9538" w:h="13522" w:hRule="exact" w:wrap="none" w:vAnchor="page" w:hAnchor="page" w:x="1603" w:y="898"/>
        <w:shd w:val="clear" w:color="auto" w:fill="auto"/>
        <w:spacing w:after="0" w:line="312" w:lineRule="exact"/>
        <w:ind w:firstLine="740"/>
        <w:jc w:val="both"/>
      </w:pPr>
      <w:r>
        <w:t>По части 3 статьи 354.1 Уголовного кодекса РФ предусмотрена ответственность за такие же действия, совершенные публично физическим лицом. Данные действия наказываются штрафом в размере до трех миллионов рублей или в размере за</w:t>
      </w:r>
      <w:r>
        <w:t>работной платы или иного дохода осужденного за период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трех лет с лишением права за</w:t>
      </w:r>
      <w:r>
        <w:t>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AD50D4" w:rsidRDefault="009B0A51">
      <w:pPr>
        <w:pStyle w:val="20"/>
        <w:framePr w:wrap="none" w:vAnchor="page" w:hAnchor="page" w:x="1632" w:y="15048"/>
        <w:shd w:val="clear" w:color="auto" w:fill="auto"/>
        <w:spacing w:after="0" w:line="260" w:lineRule="exact"/>
      </w:pPr>
      <w:r>
        <w:t xml:space="preserve"> </w:t>
      </w:r>
    </w:p>
    <w:p w:rsidR="00AD50D4" w:rsidRDefault="009B0A51">
      <w:pPr>
        <w:pStyle w:val="30"/>
        <w:framePr w:w="696" w:h="558" w:hRule="exact" w:wrap="none" w:vAnchor="page" w:hAnchor="page" w:x="6408" w:y="15022"/>
        <w:shd w:val="clear" w:color="auto" w:fill="auto"/>
        <w:spacing w:line="280" w:lineRule="exact"/>
      </w:pPr>
      <w:r>
        <w:t xml:space="preserve"> </w:t>
      </w:r>
    </w:p>
    <w:p w:rsidR="00AD50D4" w:rsidRDefault="009B0A51">
      <w:pPr>
        <w:pStyle w:val="20"/>
        <w:framePr w:wrap="none" w:vAnchor="page" w:hAnchor="page" w:x="9494" w:y="15067"/>
        <w:shd w:val="clear" w:color="auto" w:fill="auto"/>
        <w:spacing w:after="0" w:line="260" w:lineRule="exact"/>
      </w:pPr>
      <w:r>
        <w:t xml:space="preserve"> </w:t>
      </w:r>
    </w:p>
    <w:p w:rsidR="00AD50D4" w:rsidRDefault="00AD50D4">
      <w:pPr>
        <w:rPr>
          <w:sz w:val="2"/>
          <w:szCs w:val="2"/>
        </w:rPr>
      </w:pPr>
    </w:p>
    <w:sectPr w:rsidR="00AD50D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FFE" w:rsidRDefault="00177FFE">
      <w:r>
        <w:separator/>
      </w:r>
    </w:p>
  </w:endnote>
  <w:endnote w:type="continuationSeparator" w:id="0">
    <w:p w:rsidR="00177FFE" w:rsidRDefault="0017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FFE" w:rsidRDefault="00177FFE"/>
  </w:footnote>
  <w:footnote w:type="continuationSeparator" w:id="0">
    <w:p w:rsidR="00177FFE" w:rsidRDefault="00177FF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D50D4"/>
    <w:rsid w:val="00177FFE"/>
    <w:rsid w:val="009B0A51"/>
    <w:rsid w:val="00AD5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D658"/>
  <w15:docId w15:val="{2E538F2B-47BF-4605-9313-BDA08B5A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rebuchet MS" w:eastAsia="Trebuchet MS" w:hAnsi="Trebuchet MS" w:cs="Trebuchet MS"/>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after="360" w:line="0" w:lineRule="atLeas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line="0" w:lineRule="atLeast"/>
      <w:jc w:val="right"/>
    </w:pPr>
    <w:rPr>
      <w:rFonts w:ascii="Trebuchet MS" w:eastAsia="Trebuchet MS" w:hAnsi="Trebuchet MS" w:cs="Trebuchet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2023-03-13T04:05:00Z</dcterms:created>
  <dcterms:modified xsi:type="dcterms:W3CDTF">2023-03-13T04:07:00Z</dcterms:modified>
</cp:coreProperties>
</file>